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04FD3">
      <w:pPr>
        <w:pStyle w:val="3"/>
        <w:keepNext/>
        <w:keepLines/>
        <w:pageBreakBefore w:val="0"/>
        <w:widowControl w:val="0"/>
        <w:kinsoku/>
        <w:wordWrap/>
        <w:overflowPunct/>
        <w:topLinePunct w:val="0"/>
        <w:autoSpaceDE/>
        <w:autoSpaceDN/>
        <w:bidi w:val="0"/>
        <w:adjustRightInd w:val="0"/>
        <w:snapToGrid w:val="0"/>
        <w:spacing w:before="157" w:beforeLines="50" w:after="0" w:line="576" w:lineRule="exact"/>
        <w:jc w:val="center"/>
        <w:textAlignment w:val="auto"/>
        <w:rPr>
          <w:rFonts w:hint="default" w:ascii="Times New Roman" w:hAnsi="Times New Roman" w:cs="Times New Roman"/>
          <w:b w:val="0"/>
          <w:sz w:val="44"/>
          <w:szCs w:val="44"/>
        </w:rPr>
      </w:pPr>
      <w:r>
        <w:rPr>
          <w:rFonts w:hint="default" w:ascii="Times New Roman" w:hAnsi="Times New Roman" w:cs="Times New Roman"/>
          <w:b w:val="0"/>
          <w:sz w:val="44"/>
          <w:szCs w:val="44"/>
        </w:rPr>
        <w:t>关于开展</w:t>
      </w:r>
      <w:r>
        <w:rPr>
          <w:rFonts w:hint="default" w:ascii="Times New Roman" w:hAnsi="Times New Roman" w:cs="Times New Roman"/>
          <w:b w:val="0"/>
          <w:sz w:val="44"/>
          <w:szCs w:val="44"/>
          <w:lang w:eastAsia="zh-CN"/>
        </w:rPr>
        <w:t>2026</w:t>
      </w:r>
      <w:r>
        <w:rPr>
          <w:rFonts w:hint="default" w:ascii="Times New Roman" w:hAnsi="Times New Roman" w:cs="Times New Roman"/>
          <w:b w:val="0"/>
          <w:sz w:val="44"/>
          <w:szCs w:val="44"/>
        </w:rPr>
        <w:t>年</w:t>
      </w:r>
      <w:r>
        <w:rPr>
          <w:rFonts w:hint="default" w:ascii="Times New Roman" w:hAnsi="Times New Roman" w:cs="Times New Roman"/>
          <w:b w:val="0"/>
          <w:sz w:val="44"/>
          <w:szCs w:val="44"/>
          <w:lang w:eastAsia="zh-CN"/>
        </w:rPr>
        <w:t>春季</w:t>
      </w:r>
      <w:r>
        <w:rPr>
          <w:rFonts w:hint="default" w:ascii="Times New Roman" w:hAnsi="Times New Roman" w:cs="Times New Roman"/>
          <w:b w:val="0"/>
          <w:sz w:val="44"/>
          <w:szCs w:val="44"/>
        </w:rPr>
        <w:t>学期本科课程目标</w:t>
      </w:r>
    </w:p>
    <w:p w14:paraId="6BD757C5">
      <w:pPr>
        <w:pStyle w:val="3"/>
        <w:keepNext/>
        <w:keepLines/>
        <w:pageBreakBefore w:val="0"/>
        <w:widowControl w:val="0"/>
        <w:kinsoku/>
        <w:wordWrap/>
        <w:overflowPunct/>
        <w:topLinePunct w:val="0"/>
        <w:autoSpaceDE/>
        <w:autoSpaceDN/>
        <w:bidi w:val="0"/>
        <w:adjustRightInd w:val="0"/>
        <w:snapToGrid w:val="0"/>
        <w:spacing w:before="157" w:beforeLines="50" w:after="313" w:afterLines="100" w:line="576" w:lineRule="exact"/>
        <w:jc w:val="center"/>
        <w:textAlignment w:val="auto"/>
        <w:rPr>
          <w:rFonts w:hint="default" w:ascii="Times New Roman" w:hAnsi="Times New Roman" w:eastAsia="方正仿宋_GB2312" w:cs="Times New Roman"/>
          <w:sz w:val="32"/>
          <w:szCs w:val="32"/>
        </w:rPr>
      </w:pPr>
      <w:r>
        <w:rPr>
          <w:rFonts w:hint="default" w:ascii="Times New Roman" w:hAnsi="Times New Roman" w:cs="Times New Roman"/>
          <w:b w:val="0"/>
          <w:sz w:val="44"/>
          <w:szCs w:val="44"/>
        </w:rPr>
        <w:t>达成</w:t>
      </w:r>
      <w:r>
        <w:rPr>
          <w:rFonts w:hint="default" w:ascii="Times New Roman" w:hAnsi="Times New Roman" w:cs="Times New Roman"/>
          <w:b w:val="0"/>
          <w:sz w:val="44"/>
          <w:szCs w:val="44"/>
          <w:lang w:val="en-US" w:eastAsia="zh-CN"/>
        </w:rPr>
        <w:t>度</w:t>
      </w:r>
      <w:r>
        <w:rPr>
          <w:rFonts w:hint="default" w:ascii="Times New Roman" w:hAnsi="Times New Roman" w:cs="Times New Roman"/>
          <w:b w:val="0"/>
          <w:sz w:val="44"/>
          <w:szCs w:val="44"/>
        </w:rPr>
        <w:t>评价工作的通知</w:t>
      </w:r>
    </w:p>
    <w:p w14:paraId="77692B53">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各部门、各二级学院：</w:t>
      </w:r>
    </w:p>
    <w:p w14:paraId="7B28082E">
      <w:pPr>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为深化新时代本科教育教学改革，深入贯彻</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学生中心、产出导向、持续改进</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的人才培养理念，落实好基于产出的人才培养评价改革，全面保障和提高人才培养质量，并做好审核评估</w:t>
      </w:r>
      <w:r>
        <w:rPr>
          <w:rFonts w:hint="default" w:ascii="Times New Roman" w:hAnsi="Times New Roman" w:eastAsia="仿宋_GB2312" w:cs="Times New Roman"/>
          <w:sz w:val="32"/>
          <w:szCs w:val="32"/>
          <w:lang w:val="en-US" w:eastAsia="zh-CN"/>
        </w:rPr>
        <w:t>整改</w:t>
      </w:r>
      <w:r>
        <w:rPr>
          <w:rFonts w:hint="default" w:ascii="Times New Roman" w:hAnsi="Times New Roman" w:eastAsia="仿宋_GB2312" w:cs="Times New Roman"/>
          <w:sz w:val="32"/>
          <w:szCs w:val="32"/>
        </w:rPr>
        <w:t>工作，根据《普通高等学校本科专业类教学质量国家标准》《广东科技学院人才培养质量达成评价办法（试行）》等文件要求，学校决定继续开展课程目标达成</w:t>
      </w:r>
      <w:r>
        <w:rPr>
          <w:rFonts w:hint="default" w:ascii="Times New Roman" w:hAnsi="Times New Roman" w:eastAsia="仿宋_GB2312" w:cs="Times New Roman"/>
          <w:sz w:val="32"/>
          <w:szCs w:val="32"/>
          <w:lang w:val="en-US" w:eastAsia="zh-CN"/>
        </w:rPr>
        <w:t>度</w:t>
      </w:r>
      <w:r>
        <w:rPr>
          <w:rFonts w:hint="default" w:ascii="Times New Roman" w:hAnsi="Times New Roman" w:eastAsia="仿宋_GB2312" w:cs="Times New Roman"/>
          <w:sz w:val="32"/>
          <w:szCs w:val="32"/>
        </w:rPr>
        <w:t>评价工作。现将有关事宜通知如下：</w:t>
      </w:r>
    </w:p>
    <w:p w14:paraId="09F4E190">
      <w:pPr>
        <w:ind w:firstLine="640" w:firstLineChars="200"/>
        <w:rPr>
          <w:rFonts w:hint="eastAsia" w:ascii="黑体" w:hAnsi="黑体" w:eastAsia="黑体" w:cs="黑体"/>
          <w:sz w:val="32"/>
          <w:szCs w:val="32"/>
        </w:rPr>
      </w:pPr>
      <w:r>
        <w:rPr>
          <w:rFonts w:hint="eastAsia" w:ascii="黑体" w:hAnsi="黑体" w:eastAsia="黑体" w:cs="黑体"/>
          <w:sz w:val="32"/>
          <w:szCs w:val="32"/>
        </w:rPr>
        <w:t>一、评价范围</w:t>
      </w:r>
    </w:p>
    <w:p w14:paraId="6310B297">
      <w:pPr>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原则上所有课程(通识教育选修课除外)均须开展课程目标达成度评价。工程认证、商科认证专业课程评价方式由二级学院确定，可按专业认证要求执行。</w:t>
      </w:r>
    </w:p>
    <w:p w14:paraId="434603C6">
      <w:pPr>
        <w:ind w:firstLine="640" w:firstLineChars="200"/>
        <w:rPr>
          <w:rFonts w:hint="default" w:ascii="黑体" w:hAnsi="黑体" w:eastAsia="黑体" w:cs="黑体"/>
          <w:sz w:val="32"/>
          <w:szCs w:val="32"/>
        </w:rPr>
      </w:pPr>
      <w:r>
        <w:rPr>
          <w:rFonts w:hint="default" w:ascii="黑体" w:hAnsi="黑体" w:eastAsia="黑体" w:cs="黑体"/>
          <w:sz w:val="32"/>
          <w:szCs w:val="32"/>
        </w:rPr>
        <w:t>二、评价目的</w:t>
      </w:r>
    </w:p>
    <w:p w14:paraId="3FABFF6B">
      <w:pPr>
        <w:adjustRightInd w:val="0"/>
        <w:snapToGrid w:val="0"/>
        <w:spacing w:line="57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（一）验证教学大纲的课程目标对毕业要求支撑矩阵的合理性。</w:t>
      </w:r>
    </w:p>
    <w:p w14:paraId="3A37F0BC">
      <w:pPr>
        <w:adjustRightInd w:val="0"/>
        <w:snapToGrid w:val="0"/>
        <w:spacing w:line="57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（二）验证教学大纲中课程目标在教学内容及考核形式与成绩评定中的实现程度。</w:t>
      </w:r>
    </w:p>
    <w:p w14:paraId="0226F389">
      <w:pPr>
        <w:ind w:firstLine="640" w:firstLineChars="200"/>
        <w:rPr>
          <w:rFonts w:hint="default" w:ascii="黑体" w:hAnsi="黑体" w:eastAsia="黑体" w:cs="黑体"/>
          <w:sz w:val="32"/>
          <w:szCs w:val="32"/>
        </w:rPr>
      </w:pPr>
      <w:r>
        <w:rPr>
          <w:rFonts w:hint="default" w:ascii="黑体" w:hAnsi="黑体" w:eastAsia="黑体" w:cs="黑体"/>
          <w:sz w:val="32"/>
          <w:szCs w:val="32"/>
        </w:rPr>
        <w:t>三、组织实施</w:t>
      </w:r>
    </w:p>
    <w:p w14:paraId="539AC417">
      <w:pPr>
        <w:adjustRightInd w:val="0"/>
        <w:snapToGrid w:val="0"/>
        <w:spacing w:line="57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（一）课程归属学院</w:t>
      </w:r>
      <w:r>
        <w:rPr>
          <w:rFonts w:hint="default" w:ascii="Times New Roman" w:hAnsi="Times New Roman" w:eastAsia="仿宋_GB2312" w:cs="Times New Roman"/>
          <w:bCs/>
          <w:sz w:val="32"/>
          <w:szCs w:val="32"/>
        </w:rPr>
        <w:t>负责组织实施</w:t>
      </w:r>
      <w:r>
        <w:rPr>
          <w:rFonts w:hint="default" w:ascii="Times New Roman" w:hAnsi="Times New Roman" w:eastAsia="仿宋_GB2312" w:cs="Times New Roman"/>
          <w:sz w:val="32"/>
          <w:szCs w:val="32"/>
        </w:rPr>
        <w:t>目标达成</w:t>
      </w:r>
      <w:r>
        <w:rPr>
          <w:rFonts w:hint="default" w:ascii="Times New Roman" w:hAnsi="Times New Roman" w:eastAsia="仿宋_GB2312" w:cs="Times New Roman"/>
          <w:sz w:val="32"/>
          <w:szCs w:val="32"/>
          <w:lang w:val="en-US" w:eastAsia="zh-CN"/>
        </w:rPr>
        <w:t>度</w:t>
      </w:r>
      <w:r>
        <w:rPr>
          <w:rFonts w:hint="default" w:ascii="Times New Roman" w:hAnsi="Times New Roman" w:eastAsia="仿宋_GB2312" w:cs="Times New Roman"/>
          <w:sz w:val="32"/>
          <w:szCs w:val="32"/>
        </w:rPr>
        <w:t>评价。各二级学院总结经验，做好本次工作的指导与培训。</w:t>
      </w:r>
    </w:p>
    <w:p w14:paraId="1C7F257C">
      <w:pPr>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（二）有终结性考试的课程需要</w:t>
      </w:r>
      <w:r>
        <w:rPr>
          <w:rFonts w:hint="default" w:ascii="Times New Roman" w:hAnsi="Times New Roman" w:eastAsia="仿宋_GB2312" w:cs="Times New Roman"/>
          <w:b/>
          <w:sz w:val="32"/>
          <w:szCs w:val="32"/>
          <w:lang w:val="en-US" w:eastAsia="zh-CN"/>
        </w:rPr>
        <w:t>编制</w:t>
      </w:r>
      <w:r>
        <w:rPr>
          <w:rFonts w:hint="default" w:ascii="Times New Roman" w:hAnsi="Times New Roman" w:eastAsia="仿宋_GB2312" w:cs="Times New Roman"/>
          <w:b/>
          <w:sz w:val="32"/>
          <w:szCs w:val="32"/>
        </w:rPr>
        <w:t>试卷，</w:t>
      </w:r>
      <w:r>
        <w:rPr>
          <w:rFonts w:hint="default" w:ascii="Times New Roman" w:hAnsi="Times New Roman" w:eastAsia="仿宋_GB2312" w:cs="Times New Roman"/>
          <w:bCs/>
          <w:sz w:val="32"/>
          <w:szCs w:val="32"/>
        </w:rPr>
        <w:t>命题教师须</w:t>
      </w:r>
      <w:r>
        <w:rPr>
          <w:rFonts w:hint="default" w:ascii="Times New Roman" w:hAnsi="Times New Roman" w:eastAsia="仿宋_GB2312" w:cs="Times New Roman"/>
          <w:sz w:val="32"/>
          <w:szCs w:val="32"/>
        </w:rPr>
        <w:t>根据教学大纲，结合课程实际，拟定课程考核内容和考核方式，并填写《课程终结性考核内容/方式合理性审核表》（附件</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p>
    <w:p w14:paraId="737BC730">
      <w:pPr>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（三）课程任课教师</w:t>
      </w:r>
      <w:r>
        <w:rPr>
          <w:rFonts w:hint="default" w:ascii="Times New Roman" w:hAnsi="Times New Roman" w:eastAsia="仿宋_GB2312" w:cs="Times New Roman"/>
          <w:sz w:val="32"/>
          <w:szCs w:val="32"/>
        </w:rPr>
        <w:t>对课程目标达成度进行评价，对照课程目标内涵、课程目标达成度期望值和平时掌握的学情，从教学内容与方法、考核内容与方式等方面，评价课程目标达成情况。</w:t>
      </w:r>
    </w:p>
    <w:p w14:paraId="55462A90">
      <w:pPr>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（四）课程负责人</w:t>
      </w:r>
      <w:r>
        <w:rPr>
          <w:rFonts w:hint="default" w:ascii="Times New Roman" w:hAnsi="Times New Roman" w:eastAsia="仿宋_GB2312" w:cs="Times New Roman"/>
          <w:sz w:val="32"/>
          <w:szCs w:val="32"/>
        </w:rPr>
        <w:t>在审核各教学班课程达成评价报告的基础上，结合课程其他教学评价信息，分析问题及原因，提出改进建议和措施。</w:t>
      </w:r>
    </w:p>
    <w:p w14:paraId="34617A65">
      <w:pPr>
        <w:ind w:firstLine="640" w:firstLineChars="200"/>
        <w:rPr>
          <w:rFonts w:hint="default" w:ascii="黑体" w:hAnsi="黑体" w:eastAsia="黑体" w:cs="黑体"/>
          <w:sz w:val="32"/>
          <w:szCs w:val="32"/>
        </w:rPr>
      </w:pPr>
      <w:r>
        <w:rPr>
          <w:rFonts w:hint="default" w:ascii="黑体" w:hAnsi="黑体" w:eastAsia="黑体" w:cs="黑体"/>
          <w:sz w:val="32"/>
          <w:szCs w:val="32"/>
        </w:rPr>
        <w:t>四、工作要求</w:t>
      </w:r>
    </w:p>
    <w:p w14:paraId="6D6F322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（一）各二级学院要高度重视课程目标</w:t>
      </w:r>
      <w:r>
        <w:rPr>
          <w:rFonts w:hint="default" w:ascii="Times New Roman" w:hAnsi="Times New Roman" w:eastAsia="仿宋_GB2312" w:cs="Times New Roman"/>
          <w:sz w:val="32"/>
          <w:szCs w:val="32"/>
          <w:lang w:eastAsia="zh-CN"/>
        </w:rPr>
        <w:t>达成度</w:t>
      </w:r>
      <w:r>
        <w:rPr>
          <w:rFonts w:hint="default" w:ascii="Times New Roman" w:hAnsi="Times New Roman" w:eastAsia="仿宋_GB2312" w:cs="Times New Roman"/>
          <w:sz w:val="32"/>
          <w:szCs w:val="32"/>
        </w:rPr>
        <w:t>评价工作，将其作为日常教学的重要组成部分，严格按照课程教学大纲开展课程目标达成</w:t>
      </w:r>
      <w:r>
        <w:rPr>
          <w:rFonts w:hint="default" w:ascii="Times New Roman" w:hAnsi="Times New Roman" w:eastAsia="仿宋_GB2312" w:cs="Times New Roman"/>
          <w:sz w:val="32"/>
          <w:szCs w:val="32"/>
          <w:lang w:val="en-US" w:eastAsia="zh-CN"/>
        </w:rPr>
        <w:t>度</w:t>
      </w:r>
      <w:r>
        <w:rPr>
          <w:rFonts w:hint="default" w:ascii="Times New Roman" w:hAnsi="Times New Roman" w:eastAsia="仿宋_GB2312" w:cs="Times New Roman"/>
          <w:sz w:val="32"/>
          <w:szCs w:val="32"/>
        </w:rPr>
        <w:t>评价，以课程评价的改革促进课程教学质量持续改进。</w:t>
      </w:r>
    </w:p>
    <w:p w14:paraId="3CBA551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（二）课程目标达成度评价及分析报告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过程性考核相关材料</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试卷档案材料，交由开课学院规范存档。</w:t>
      </w:r>
    </w:p>
    <w:p w14:paraId="303F01C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（三）学校将课程评价工作的完成情况纳入学期初教学档案专项互查工作。</w:t>
      </w:r>
    </w:p>
    <w:p w14:paraId="056B2916">
      <w:pPr>
        <w:ind w:firstLine="640" w:firstLineChars="200"/>
        <w:rPr>
          <w:rFonts w:hint="default" w:ascii="黑体" w:hAnsi="黑体" w:eastAsia="黑体" w:cs="黑体"/>
          <w:sz w:val="32"/>
          <w:szCs w:val="32"/>
        </w:rPr>
      </w:pPr>
      <w:r>
        <w:rPr>
          <w:rFonts w:hint="default" w:ascii="黑体" w:hAnsi="黑体" w:eastAsia="黑体" w:cs="黑体"/>
          <w:sz w:val="32"/>
          <w:szCs w:val="32"/>
        </w:rPr>
        <w:t>五、时间节点</w:t>
      </w:r>
    </w:p>
    <w:p w14:paraId="449A751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日前</w:t>
      </w:r>
    </w:p>
    <w:p w14:paraId="30C78E1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各二级学院</w:t>
      </w:r>
      <w:r>
        <w:rPr>
          <w:rFonts w:hint="default" w:ascii="Times New Roman" w:hAnsi="Times New Roman" w:eastAsia="仿宋_GB2312" w:cs="Times New Roman"/>
          <w:sz w:val="32"/>
          <w:szCs w:val="32"/>
          <w:lang w:val="en-US" w:eastAsia="zh-CN"/>
        </w:rPr>
        <w:t>将</w:t>
      </w:r>
      <w:r>
        <w:rPr>
          <w:rFonts w:hint="default" w:ascii="Times New Roman" w:hAnsi="Times New Roman" w:eastAsia="仿宋_GB2312" w:cs="Times New Roman"/>
          <w:sz w:val="32"/>
          <w:szCs w:val="32"/>
          <w:lang w:eastAsia="zh-CN"/>
        </w:rPr>
        <w:t>2026</w:t>
      </w:r>
      <w:r>
        <w:rPr>
          <w:rFonts w:hint="default" w:ascii="Times New Roman" w:hAnsi="Times New Roman" w:eastAsia="仿宋_GB2312" w:cs="Times New Roman"/>
          <w:sz w:val="32"/>
          <w:szCs w:val="32"/>
        </w:rPr>
        <w:t>年春季学期</w:t>
      </w:r>
      <w:r>
        <w:rPr>
          <w:rFonts w:hint="default" w:ascii="Times New Roman" w:hAnsi="Times New Roman" w:eastAsia="仿宋_GB2312" w:cs="Times New Roman"/>
          <w:sz w:val="32"/>
          <w:szCs w:val="32"/>
          <w:lang w:val="en-US" w:eastAsia="zh-CN"/>
        </w:rPr>
        <w:t>不适用</w:t>
      </w:r>
      <w:r>
        <w:rPr>
          <w:rFonts w:hint="default" w:ascii="Times New Roman" w:hAnsi="Times New Roman" w:eastAsia="仿宋_GB2312" w:cs="Times New Roman"/>
          <w:sz w:val="32"/>
          <w:szCs w:val="32"/>
        </w:rPr>
        <w:t>课程目标达成度评价课程汇总表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附件</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w:t>
      </w:r>
      <w:r>
        <w:rPr>
          <w:rFonts w:hint="eastAsia" w:eastAsia="仿宋_GB2312" w:cs="Times New Roman"/>
          <w:sz w:val="32"/>
          <w:szCs w:val="32"/>
          <w:lang w:val="en-US" w:eastAsia="zh-CN"/>
        </w:rPr>
        <w:t>交</w:t>
      </w:r>
      <w:r>
        <w:rPr>
          <w:rFonts w:hint="default" w:ascii="Times New Roman" w:hAnsi="Times New Roman" w:eastAsia="仿宋_GB2312" w:cs="Times New Roman"/>
          <w:sz w:val="32"/>
          <w:szCs w:val="32"/>
          <w:lang w:val="en-US" w:eastAsia="zh-CN"/>
        </w:rPr>
        <w:t>教务处江浩老师。</w:t>
      </w:r>
    </w:p>
    <w:p w14:paraId="21B2124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月1</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日前</w:t>
      </w:r>
    </w:p>
    <w:p w14:paraId="3539E3A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任课教师（或课程组）完成课程目标</w:t>
      </w:r>
      <w:r>
        <w:rPr>
          <w:rFonts w:hint="default" w:ascii="Times New Roman" w:hAnsi="Times New Roman" w:eastAsia="仿宋_GB2312" w:cs="Times New Roman"/>
          <w:sz w:val="32"/>
          <w:szCs w:val="32"/>
          <w:lang w:eastAsia="zh-CN"/>
        </w:rPr>
        <w:t>达成度</w:t>
      </w:r>
      <w:r>
        <w:rPr>
          <w:rFonts w:hint="default" w:ascii="Times New Roman" w:hAnsi="Times New Roman" w:eastAsia="仿宋_GB2312" w:cs="Times New Roman"/>
          <w:sz w:val="32"/>
          <w:szCs w:val="32"/>
        </w:rPr>
        <w:t>评价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向课程负责人报送并将此报告与试卷一起存放。课程负责人受理</w:t>
      </w:r>
      <w:r>
        <w:rPr>
          <w:rFonts w:hint="default" w:ascii="Times New Roman" w:hAnsi="Times New Roman" w:eastAsia="仿宋_GB2312" w:cs="Times New Roman"/>
          <w:sz w:val="32"/>
          <w:szCs w:val="32"/>
          <w:lang w:val="en-US" w:eastAsia="zh-CN"/>
        </w:rPr>
        <w:t>后，</w:t>
      </w:r>
      <w:r>
        <w:rPr>
          <w:rFonts w:hint="default" w:ascii="Times New Roman" w:hAnsi="Times New Roman" w:eastAsia="仿宋_GB2312" w:cs="Times New Roman"/>
          <w:sz w:val="32"/>
          <w:szCs w:val="32"/>
        </w:rPr>
        <w:t>形成本课程</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目标达成度评价及分析报告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并提交专业（课程）所在教研室存档。各二级学院遴选</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门课程的《课程目标达成度评价及分析报告》作为优秀案例（备注名为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课程名称+课程目标达成度评价及分析报告优秀案例</w:t>
      </w:r>
      <w:r>
        <w:rPr>
          <w:rFonts w:hint="eastAsia" w:eastAsia="仿宋_GB2312" w:cs="Times New Roman"/>
          <w:sz w:val="32"/>
          <w:szCs w:val="32"/>
          <w:lang w:eastAsia="zh-CN"/>
        </w:rPr>
        <w:t>）提</w:t>
      </w:r>
      <w:r>
        <w:rPr>
          <w:rFonts w:hint="default" w:ascii="Times New Roman" w:hAnsi="Times New Roman" w:eastAsia="仿宋_GB2312" w:cs="Times New Roman"/>
          <w:sz w:val="32"/>
          <w:szCs w:val="32"/>
        </w:rPr>
        <w:t>交教务处。</w:t>
      </w:r>
    </w:p>
    <w:p w14:paraId="311D1BE1">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月14日前</w:t>
      </w:r>
    </w:p>
    <w:p w14:paraId="2E52744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二级学院组织专业开展相关研讨和检查工作，形成课程目标</w:t>
      </w:r>
      <w:r>
        <w:rPr>
          <w:rFonts w:hint="default" w:ascii="Times New Roman" w:hAnsi="Times New Roman" w:eastAsia="仿宋_GB2312" w:cs="Times New Roman"/>
          <w:sz w:val="32"/>
          <w:szCs w:val="32"/>
          <w:lang w:eastAsia="zh-CN"/>
        </w:rPr>
        <w:t>达成度</w:t>
      </w:r>
      <w:r>
        <w:rPr>
          <w:rFonts w:hint="default" w:ascii="Times New Roman" w:hAnsi="Times New Roman" w:eastAsia="仿宋_GB2312" w:cs="Times New Roman"/>
          <w:sz w:val="32"/>
          <w:szCs w:val="32"/>
        </w:rPr>
        <w:t>评价工作总结（模板见附件</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），教务处届时将组织召开专题工作总结会。</w:t>
      </w:r>
    </w:p>
    <w:p w14:paraId="34B9002E">
      <w:pPr>
        <w:ind w:firstLine="640" w:firstLineChars="200"/>
        <w:rPr>
          <w:rFonts w:hint="default" w:ascii="黑体" w:hAnsi="黑体" w:eastAsia="黑体" w:cs="黑体"/>
          <w:sz w:val="32"/>
          <w:szCs w:val="32"/>
        </w:rPr>
      </w:pPr>
      <w:r>
        <w:rPr>
          <w:rFonts w:hint="default" w:ascii="黑体" w:hAnsi="黑体" w:eastAsia="黑体" w:cs="黑体"/>
          <w:sz w:val="32"/>
          <w:szCs w:val="32"/>
        </w:rPr>
        <w:t>六、其他</w:t>
      </w:r>
    </w:p>
    <w:p w14:paraId="42C752F8">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1.对于达成度评价工作</w:t>
      </w:r>
      <w:r>
        <w:rPr>
          <w:rFonts w:hint="default" w:ascii="Times New Roman" w:hAnsi="Times New Roman" w:eastAsia="仿宋_GB2312" w:cs="Times New Roman"/>
          <w:sz w:val="32"/>
          <w:szCs w:val="32"/>
          <w:lang w:val="en-US" w:eastAsia="zh-CN"/>
        </w:rPr>
        <w:t>优秀</w:t>
      </w:r>
      <w:r>
        <w:rPr>
          <w:rFonts w:hint="default" w:ascii="Times New Roman" w:hAnsi="Times New Roman" w:eastAsia="仿宋_GB2312" w:cs="Times New Roman"/>
          <w:sz w:val="32"/>
          <w:szCs w:val="32"/>
        </w:rPr>
        <w:t>的课程，在本学期期末绩效考核中，各二级学院应对相关老师予以加分奖励。</w:t>
      </w:r>
    </w:p>
    <w:p w14:paraId="588DE33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2.对于参加达成度评价工作成绩突出的二级学院（参与课程</w:t>
      </w:r>
      <w:r>
        <w:rPr>
          <w:rFonts w:hint="default" w:ascii="Times New Roman" w:hAnsi="Times New Roman" w:eastAsia="仿宋_GB2312" w:cs="Times New Roman"/>
          <w:sz w:val="32"/>
          <w:szCs w:val="32"/>
          <w:lang w:val="en-US" w:eastAsia="zh-CN"/>
        </w:rPr>
        <w:t>或专业</w:t>
      </w:r>
      <w:r>
        <w:rPr>
          <w:rFonts w:hint="default" w:ascii="Times New Roman" w:hAnsi="Times New Roman" w:eastAsia="仿宋_GB2312" w:cs="Times New Roman"/>
          <w:sz w:val="32"/>
          <w:szCs w:val="32"/>
        </w:rPr>
        <w:t>多且完成质量好），在学期教学工作考核中对该二级学院予以加分奖励。</w:t>
      </w:r>
    </w:p>
    <w:p w14:paraId="640E9315">
      <w:pPr>
        <w:adjustRightInd w:val="0"/>
        <w:snapToGrid w:val="0"/>
        <w:spacing w:line="576" w:lineRule="exact"/>
        <w:ind w:firstLine="640" w:firstLineChars="200"/>
        <w:rPr>
          <w:rFonts w:hint="default" w:ascii="Times New Roman" w:hAnsi="Times New Roman" w:eastAsia="仿宋_GB2312" w:cs="Times New Roman"/>
          <w:bCs/>
          <w:sz w:val="32"/>
          <w:szCs w:val="32"/>
        </w:rPr>
      </w:pPr>
    </w:p>
    <w:p w14:paraId="4677B57B">
      <w:pPr>
        <w:adjustRightInd w:val="0"/>
        <w:snapToGrid w:val="0"/>
        <w:spacing w:line="57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Cs/>
          <w:sz w:val="32"/>
          <w:szCs w:val="32"/>
        </w:rPr>
        <w:t>联系人：江浩</w:t>
      </w:r>
      <w:r>
        <w:rPr>
          <w:rFonts w:hint="default" w:ascii="Times New Roman" w:hAnsi="Times New Roman" w:eastAsia="仿宋_GB2312" w:cs="Times New Roman"/>
          <w:bCs/>
          <w:sz w:val="32"/>
          <w:szCs w:val="32"/>
          <w:lang w:val="en-US" w:eastAsia="zh-CN"/>
        </w:rPr>
        <w:t>，</w:t>
      </w:r>
      <w:r>
        <w:rPr>
          <w:rFonts w:hint="default" w:ascii="Times New Roman" w:hAnsi="Times New Roman" w:eastAsia="仿宋_GB2312" w:cs="Times New Roman"/>
          <w:sz w:val="32"/>
          <w:szCs w:val="32"/>
        </w:rPr>
        <w:t>电话：8621191</w:t>
      </w:r>
      <w:r>
        <w:rPr>
          <w:rFonts w:hint="default" w:ascii="Times New Roman" w:hAnsi="Times New Roman" w:eastAsia="仿宋_GB2312" w:cs="Times New Roman"/>
          <w:sz w:val="32"/>
          <w:szCs w:val="32"/>
          <w:lang w:val="en-US" w:eastAsia="zh-CN"/>
        </w:rPr>
        <w:t>1</w:t>
      </w:r>
    </w:p>
    <w:p w14:paraId="48ED47E2">
      <w:pPr>
        <w:adjustRightInd w:val="0"/>
        <w:snapToGrid w:val="0"/>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邮箱：284727050</w:t>
      </w:r>
      <w:r>
        <w:rPr>
          <w:rFonts w:hint="default" w:ascii="Times New Roman" w:hAnsi="Times New Roman" w:eastAsia="仿宋_GB2312" w:cs="Times New Roman"/>
          <w:sz w:val="32"/>
          <w:szCs w:val="32"/>
          <w:lang w:val="en-US" w:eastAsia="zh-CN"/>
        </w:rPr>
        <w:t>@qq.com</w:t>
      </w:r>
    </w:p>
    <w:p w14:paraId="24662D27">
      <w:pPr>
        <w:keepNext w:val="0"/>
        <w:keepLines w:val="0"/>
        <w:pageBreakBefore w:val="0"/>
        <w:widowControl w:val="0"/>
        <w:kinsoku/>
        <w:wordWrap/>
        <w:overflowPunct/>
        <w:topLinePunct w:val="0"/>
        <w:autoSpaceDE/>
        <w:autoSpaceDN/>
        <w:bidi w:val="0"/>
        <w:adjustRightInd/>
        <w:snapToGrid/>
        <w:spacing w:before="625" w:beforeLines="200"/>
        <w:ind w:left="1918" w:leftChars="304" w:hanging="1280" w:hangingChars="4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p>
    <w:p w14:paraId="1862DAFC">
      <w:pPr>
        <w:keepNext w:val="0"/>
        <w:keepLines w:val="0"/>
        <w:pageBreakBefore w:val="0"/>
        <w:widowControl w:val="0"/>
        <w:kinsoku/>
        <w:wordWrap/>
        <w:overflowPunct/>
        <w:topLinePunct w:val="0"/>
        <w:autoSpaceDE/>
        <w:autoSpaceDN/>
        <w:bidi w:val="0"/>
        <w:adjustRightInd/>
        <w:snapToGrid/>
        <w:spacing w:before="157" w:beforeLines="50"/>
        <w:ind w:left="1278" w:leftChars="304" w:hanging="640" w:hanging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.广东科技学院人才培养质量达成度评价办法(试行)</w:t>
      </w:r>
    </w:p>
    <w:p w14:paraId="11438CE5">
      <w:pPr>
        <w:ind w:left="1918" w:leftChars="304" w:hanging="1280" w:hangingChars="400"/>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default" w:ascii="Times New Roman" w:hAnsi="Times New Roman" w:eastAsia="仿宋_GB2312" w:cs="Times New Roman"/>
          <w:spacing w:val="-11"/>
          <w:sz w:val="32"/>
          <w:szCs w:val="32"/>
        </w:rPr>
        <w:t>广东科技学院课程终结性考核内容/方式合理性</w:t>
      </w:r>
      <w:r>
        <w:rPr>
          <w:rFonts w:hint="default" w:ascii="Times New Roman" w:hAnsi="Times New Roman" w:eastAsia="仿宋_GB2312" w:cs="Times New Roman"/>
          <w:spacing w:val="-11"/>
          <w:sz w:val="32"/>
          <w:szCs w:val="32"/>
          <w:lang w:val="en-US" w:eastAsia="zh-CN"/>
        </w:rPr>
        <w:t>审核</w:t>
      </w:r>
      <w:r>
        <w:rPr>
          <w:rFonts w:hint="default" w:ascii="Times New Roman" w:hAnsi="Times New Roman" w:eastAsia="仿宋_GB2312" w:cs="Times New Roman"/>
          <w:spacing w:val="-11"/>
          <w:sz w:val="32"/>
          <w:szCs w:val="32"/>
        </w:rPr>
        <w:t>表</w:t>
      </w:r>
    </w:p>
    <w:p w14:paraId="2B9276F5">
      <w:pPr>
        <w:ind w:firstLine="640" w:firstLineChars="200"/>
        <w:rPr>
          <w:rFonts w:hint="default" w:ascii="Times New Roman" w:hAnsi="Times New Roman" w:eastAsia="仿宋_GB2312" w:cs="Times New Roman"/>
          <w:spacing w:val="-11"/>
          <w:sz w:val="32"/>
          <w:szCs w:val="32"/>
          <w:lang w:val="en-US"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default" w:ascii="Times New Roman" w:hAnsi="Times New Roman" w:eastAsia="仿宋_GB2312" w:cs="Times New Roman"/>
          <w:spacing w:val="-11"/>
          <w:sz w:val="32"/>
          <w:szCs w:val="32"/>
          <w:lang w:eastAsia="zh-CN"/>
        </w:rPr>
        <w:t>2026</w:t>
      </w:r>
      <w:r>
        <w:rPr>
          <w:rFonts w:hint="default" w:ascii="Times New Roman" w:hAnsi="Times New Roman" w:eastAsia="仿宋_GB2312" w:cs="Times New Roman"/>
          <w:spacing w:val="-11"/>
          <w:sz w:val="32"/>
          <w:szCs w:val="32"/>
        </w:rPr>
        <w:t>年</w:t>
      </w:r>
      <w:r>
        <w:rPr>
          <w:rFonts w:hint="default" w:ascii="Times New Roman" w:hAnsi="Times New Roman" w:eastAsia="仿宋_GB2312" w:cs="Times New Roman"/>
          <w:spacing w:val="-11"/>
          <w:sz w:val="32"/>
          <w:szCs w:val="32"/>
          <w:lang w:eastAsia="zh-CN"/>
        </w:rPr>
        <w:t>春季</w:t>
      </w:r>
      <w:r>
        <w:rPr>
          <w:rFonts w:hint="default" w:ascii="Times New Roman" w:hAnsi="Times New Roman" w:eastAsia="仿宋_GB2312" w:cs="Times New Roman"/>
          <w:spacing w:val="-11"/>
          <w:sz w:val="32"/>
          <w:szCs w:val="32"/>
        </w:rPr>
        <w:t>学期</w:t>
      </w:r>
      <w:r>
        <w:rPr>
          <w:rFonts w:hint="default" w:ascii="Times New Roman" w:hAnsi="Times New Roman" w:eastAsia="仿宋_GB2312" w:cs="Times New Roman"/>
          <w:spacing w:val="-11"/>
          <w:sz w:val="32"/>
          <w:szCs w:val="32"/>
          <w:lang w:val="en-US" w:eastAsia="zh-CN"/>
        </w:rPr>
        <w:t>不适用</w:t>
      </w:r>
      <w:r>
        <w:rPr>
          <w:rFonts w:hint="default" w:ascii="Times New Roman" w:hAnsi="Times New Roman" w:eastAsia="仿宋_GB2312" w:cs="Times New Roman"/>
          <w:spacing w:val="-11"/>
          <w:sz w:val="32"/>
          <w:szCs w:val="32"/>
        </w:rPr>
        <w:t>课程目标达成度评价课程汇总表</w:t>
      </w:r>
    </w:p>
    <w:p w14:paraId="5093C6C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eastAsia="zh-CN"/>
        </w:rPr>
        <w:t>2026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春季</w:t>
      </w:r>
      <w:r>
        <w:rPr>
          <w:rFonts w:hint="default" w:ascii="Times New Roman" w:hAnsi="Times New Roman" w:eastAsia="仿宋_GB2312" w:cs="Times New Roman"/>
          <w:sz w:val="32"/>
          <w:szCs w:val="32"/>
        </w:rPr>
        <w:t>学期本科课程目标</w:t>
      </w:r>
      <w:r>
        <w:rPr>
          <w:rFonts w:hint="default" w:ascii="Times New Roman" w:hAnsi="Times New Roman" w:eastAsia="仿宋_GB2312" w:cs="Times New Roman"/>
          <w:sz w:val="32"/>
          <w:szCs w:val="32"/>
          <w:lang w:eastAsia="zh-CN"/>
        </w:rPr>
        <w:t>达成度</w:t>
      </w:r>
      <w:r>
        <w:rPr>
          <w:rFonts w:hint="default" w:ascii="Times New Roman" w:hAnsi="Times New Roman" w:eastAsia="仿宋_GB2312" w:cs="Times New Roman"/>
          <w:sz w:val="32"/>
          <w:szCs w:val="32"/>
        </w:rPr>
        <w:t>工作总结(模板)</w:t>
      </w:r>
    </w:p>
    <w:p w14:paraId="2BB9A3AE">
      <w:pPr>
        <w:keepNext w:val="0"/>
        <w:keepLines w:val="0"/>
        <w:pageBreakBefore w:val="0"/>
        <w:widowControl w:val="0"/>
        <w:kinsoku/>
        <w:wordWrap/>
        <w:overflowPunct/>
        <w:topLinePunct w:val="0"/>
        <w:autoSpaceDE/>
        <w:autoSpaceDN/>
        <w:bidi w:val="0"/>
        <w:adjustRightInd w:val="0"/>
        <w:snapToGrid w:val="0"/>
        <w:spacing w:before="625" w:beforeLines="200" w:line="576" w:lineRule="exact"/>
        <w:ind w:firstLine="5440" w:firstLineChars="17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教务处</w:t>
      </w:r>
    </w:p>
    <w:p w14:paraId="1839AA31">
      <w:pPr>
        <w:adjustRightInd w:val="0"/>
        <w:snapToGrid w:val="0"/>
        <w:spacing w:line="576" w:lineRule="exact"/>
        <w:ind w:firstLine="4800" w:firstLineChars="15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13</w:t>
      </w:r>
      <w:r>
        <w:rPr>
          <w:rFonts w:hint="default" w:ascii="Times New Roman" w:hAnsi="Times New Roman" w:eastAsia="仿宋_GB2312" w:cs="Times New Roman"/>
          <w:sz w:val="32"/>
          <w:szCs w:val="32"/>
        </w:rPr>
        <w:t>日</w:t>
      </w:r>
    </w:p>
    <w:p w14:paraId="5F1F6CE8"/>
    <w:p w14:paraId="38E47175">
      <w:bookmarkStart w:id="0" w:name="_GoBack"/>
      <w:bookmarkEnd w:id="0"/>
    </w:p>
    <w:sectPr>
      <w:headerReference r:id="rId3" w:type="default"/>
      <w:footerReference r:id="rId4" w:type="even"/>
      <w:pgSz w:w="11906" w:h="16838"/>
      <w:pgMar w:top="1091" w:right="1800" w:bottom="1091"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0D6B">
    <w:pPr>
      <w:pStyle w:val="9"/>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14:paraId="3FF9DF46">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D3753">
    <w:pPr>
      <w:pStyle w:val="10"/>
      <w:tabs>
        <w:tab w:val="left" w:pos="2025"/>
        <w:tab w:val="center" w:pos="4156"/>
        <w:tab w:val="clear" w:pos="4153"/>
      </w:tabs>
      <w:textAlignment w:val="center"/>
      <w:rPr>
        <w:rFonts w:ascii="黑体" w:eastAsia="黑体"/>
        <w:sz w:val="24"/>
        <w:szCs w:val="24"/>
      </w:rPr>
    </w:pPr>
    <w:r>
      <w:rPr>
        <w:szCs w:val="21"/>
      </w:rPr>
      <w:drawing>
        <wp:inline distT="0" distB="0" distL="0" distR="0">
          <wp:extent cx="428625" cy="419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28625" cy="419100"/>
                  </a:xfrm>
                  <a:prstGeom prst="rect">
                    <a:avLst/>
                  </a:prstGeom>
                  <a:noFill/>
                  <a:ln>
                    <a:noFill/>
                  </a:ln>
                </pic:spPr>
              </pic:pic>
            </a:graphicData>
          </a:graphic>
        </wp:inline>
      </w:drawing>
    </w:r>
    <w:r>
      <w:rPr>
        <w:rFonts w:hint="eastAsia" w:ascii="黑体" w:eastAsia="黑体"/>
        <w:sz w:val="24"/>
        <w:szCs w:val="24"/>
      </w:rPr>
      <w:t xml:space="preserve">    </w:t>
    </w:r>
    <w:r>
      <w:rPr>
        <w:rFonts w:hint="eastAsia" w:ascii="黑体" w:eastAsia="黑体"/>
        <w:sz w:val="28"/>
        <w:szCs w:val="28"/>
      </w:rPr>
      <w:t>广东科技学院务处</w:t>
    </w:r>
  </w:p>
  <w:p w14:paraId="282E1B5F">
    <w:pPr>
      <w:pStyle w:val="10"/>
      <w:wordWrap w:val="0"/>
      <w:jc w:val="right"/>
    </w:pPr>
    <w:r>
      <w:rPr>
        <w:rFonts w:hint="eastAsia"/>
      </w:rPr>
      <w:t>编号：202</w:t>
    </w:r>
    <w:r>
      <w:rPr>
        <w:rFonts w:hint="eastAsia"/>
        <w:lang w:val="en-US" w:eastAsia="zh-CN"/>
      </w:rPr>
      <w:t>5</w:t>
    </w:r>
    <w:r>
      <w:rPr>
        <w:rFonts w:hint="eastAsia"/>
      </w:rPr>
      <w:t>-</w:t>
    </w:r>
    <w:r>
      <w:rPr>
        <w:rFonts w:hint="eastAsia"/>
        <w:lang w:eastAsia="zh-CN"/>
      </w:rPr>
      <w:t>2026</w:t>
    </w:r>
    <w:r>
      <w:rPr>
        <w:rFonts w:hint="eastAsia"/>
      </w:rPr>
      <w:t>学年第</w:t>
    </w:r>
    <w:r>
      <w:rPr>
        <w:rFonts w:hint="eastAsia"/>
        <w:lang w:val="en-US" w:eastAsia="zh-CN"/>
      </w:rPr>
      <w:t>二</w:t>
    </w:r>
    <w:r>
      <w:rPr>
        <w:rFonts w:hint="eastAsia"/>
      </w:rPr>
      <w:t>学期</w:t>
    </w:r>
    <w:r>
      <w:rPr>
        <w:rFonts w:hint="eastAsia"/>
        <w:lang w:val="en-US" w:eastAsia="zh-CN"/>
      </w:rPr>
      <w:t>50</w:t>
    </w:r>
    <w:r>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4YmQxY2EyMzFiNDlkOGI1ZmVkMTBjN2JkZDExNjcifQ=="/>
  </w:docVars>
  <w:rsids>
    <w:rsidRoot w:val="00172A27"/>
    <w:rsid w:val="00002F0E"/>
    <w:rsid w:val="000048D3"/>
    <w:rsid w:val="00006721"/>
    <w:rsid w:val="00011DEE"/>
    <w:rsid w:val="000136D1"/>
    <w:rsid w:val="0001376A"/>
    <w:rsid w:val="0002208C"/>
    <w:rsid w:val="00025477"/>
    <w:rsid w:val="00025C2E"/>
    <w:rsid w:val="0003144A"/>
    <w:rsid w:val="00031708"/>
    <w:rsid w:val="00031B04"/>
    <w:rsid w:val="0004561C"/>
    <w:rsid w:val="00047B51"/>
    <w:rsid w:val="00047FC4"/>
    <w:rsid w:val="00055C24"/>
    <w:rsid w:val="00061E9A"/>
    <w:rsid w:val="0006610B"/>
    <w:rsid w:val="00067861"/>
    <w:rsid w:val="000756A1"/>
    <w:rsid w:val="000821E3"/>
    <w:rsid w:val="0008412F"/>
    <w:rsid w:val="00086BE7"/>
    <w:rsid w:val="000901A0"/>
    <w:rsid w:val="00097919"/>
    <w:rsid w:val="000A18C0"/>
    <w:rsid w:val="000B1912"/>
    <w:rsid w:val="000B4CA0"/>
    <w:rsid w:val="000B4E38"/>
    <w:rsid w:val="000C4114"/>
    <w:rsid w:val="000C506B"/>
    <w:rsid w:val="000C7A51"/>
    <w:rsid w:val="000D18F8"/>
    <w:rsid w:val="000D2EBF"/>
    <w:rsid w:val="000D3241"/>
    <w:rsid w:val="000D3A57"/>
    <w:rsid w:val="000E56B6"/>
    <w:rsid w:val="000E748E"/>
    <w:rsid w:val="000F1A8D"/>
    <w:rsid w:val="000F2F59"/>
    <w:rsid w:val="000F512C"/>
    <w:rsid w:val="001001C6"/>
    <w:rsid w:val="0011342E"/>
    <w:rsid w:val="00116BAF"/>
    <w:rsid w:val="00116E22"/>
    <w:rsid w:val="00123E45"/>
    <w:rsid w:val="001276E6"/>
    <w:rsid w:val="00130D83"/>
    <w:rsid w:val="00133EC0"/>
    <w:rsid w:val="001349C6"/>
    <w:rsid w:val="00140B08"/>
    <w:rsid w:val="001439BA"/>
    <w:rsid w:val="00143EF1"/>
    <w:rsid w:val="00150994"/>
    <w:rsid w:val="0015187A"/>
    <w:rsid w:val="00151AC4"/>
    <w:rsid w:val="001548F1"/>
    <w:rsid w:val="00155C15"/>
    <w:rsid w:val="0016270B"/>
    <w:rsid w:val="0017037F"/>
    <w:rsid w:val="0017149F"/>
    <w:rsid w:val="00172A27"/>
    <w:rsid w:val="00173130"/>
    <w:rsid w:val="001828FB"/>
    <w:rsid w:val="0018545C"/>
    <w:rsid w:val="0018556C"/>
    <w:rsid w:val="00193018"/>
    <w:rsid w:val="00193694"/>
    <w:rsid w:val="001A23B2"/>
    <w:rsid w:val="001A25FB"/>
    <w:rsid w:val="001A2693"/>
    <w:rsid w:val="001B3130"/>
    <w:rsid w:val="001C16DD"/>
    <w:rsid w:val="001C2C01"/>
    <w:rsid w:val="001C57CC"/>
    <w:rsid w:val="001D51F7"/>
    <w:rsid w:val="001D52BC"/>
    <w:rsid w:val="001D557C"/>
    <w:rsid w:val="001E3887"/>
    <w:rsid w:val="001E57A8"/>
    <w:rsid w:val="001F3BE8"/>
    <w:rsid w:val="001F6435"/>
    <w:rsid w:val="0020393A"/>
    <w:rsid w:val="002046E8"/>
    <w:rsid w:val="0021742F"/>
    <w:rsid w:val="00220C62"/>
    <w:rsid w:val="00220E6B"/>
    <w:rsid w:val="00223DD4"/>
    <w:rsid w:val="00233D6C"/>
    <w:rsid w:val="00234A36"/>
    <w:rsid w:val="00241ECD"/>
    <w:rsid w:val="00242F3E"/>
    <w:rsid w:val="002479CE"/>
    <w:rsid w:val="00250E8B"/>
    <w:rsid w:val="00253F90"/>
    <w:rsid w:val="00255D69"/>
    <w:rsid w:val="00256A49"/>
    <w:rsid w:val="00260DE4"/>
    <w:rsid w:val="00270A9C"/>
    <w:rsid w:val="00270F9D"/>
    <w:rsid w:val="002744DF"/>
    <w:rsid w:val="0028378A"/>
    <w:rsid w:val="002854C2"/>
    <w:rsid w:val="00286364"/>
    <w:rsid w:val="002935BC"/>
    <w:rsid w:val="002978F7"/>
    <w:rsid w:val="00297CD9"/>
    <w:rsid w:val="002A3BD4"/>
    <w:rsid w:val="002A6CB6"/>
    <w:rsid w:val="002B44DE"/>
    <w:rsid w:val="002B4981"/>
    <w:rsid w:val="002B6943"/>
    <w:rsid w:val="002B6C6B"/>
    <w:rsid w:val="002B705E"/>
    <w:rsid w:val="002C762C"/>
    <w:rsid w:val="002D0BF1"/>
    <w:rsid w:val="002F0E4D"/>
    <w:rsid w:val="002F7F02"/>
    <w:rsid w:val="00304893"/>
    <w:rsid w:val="003123C7"/>
    <w:rsid w:val="00313087"/>
    <w:rsid w:val="00315A49"/>
    <w:rsid w:val="003202BB"/>
    <w:rsid w:val="003202C5"/>
    <w:rsid w:val="003212E1"/>
    <w:rsid w:val="0032224E"/>
    <w:rsid w:val="00324897"/>
    <w:rsid w:val="00324F7A"/>
    <w:rsid w:val="003364D8"/>
    <w:rsid w:val="003378A2"/>
    <w:rsid w:val="00344161"/>
    <w:rsid w:val="003478D0"/>
    <w:rsid w:val="00356635"/>
    <w:rsid w:val="00360E0D"/>
    <w:rsid w:val="00363771"/>
    <w:rsid w:val="00365979"/>
    <w:rsid w:val="003750CB"/>
    <w:rsid w:val="00375D1D"/>
    <w:rsid w:val="003809B0"/>
    <w:rsid w:val="003811CC"/>
    <w:rsid w:val="003818FD"/>
    <w:rsid w:val="003907DA"/>
    <w:rsid w:val="00392CDF"/>
    <w:rsid w:val="003A0402"/>
    <w:rsid w:val="003A067D"/>
    <w:rsid w:val="003A0C85"/>
    <w:rsid w:val="003A4974"/>
    <w:rsid w:val="003A6173"/>
    <w:rsid w:val="003A6C79"/>
    <w:rsid w:val="003B0389"/>
    <w:rsid w:val="003B0E7A"/>
    <w:rsid w:val="003B2A96"/>
    <w:rsid w:val="003B5808"/>
    <w:rsid w:val="003C1B12"/>
    <w:rsid w:val="003C6D54"/>
    <w:rsid w:val="003C7BEB"/>
    <w:rsid w:val="003D35BC"/>
    <w:rsid w:val="003D3F1D"/>
    <w:rsid w:val="003D6600"/>
    <w:rsid w:val="003E320E"/>
    <w:rsid w:val="003F0E85"/>
    <w:rsid w:val="003F4D37"/>
    <w:rsid w:val="004049A6"/>
    <w:rsid w:val="004068F9"/>
    <w:rsid w:val="00406ABD"/>
    <w:rsid w:val="0041052F"/>
    <w:rsid w:val="00415EC3"/>
    <w:rsid w:val="004178EE"/>
    <w:rsid w:val="00424B26"/>
    <w:rsid w:val="00431FC7"/>
    <w:rsid w:val="00442AB7"/>
    <w:rsid w:val="004436EE"/>
    <w:rsid w:val="00447919"/>
    <w:rsid w:val="004562DF"/>
    <w:rsid w:val="004574AE"/>
    <w:rsid w:val="00463724"/>
    <w:rsid w:val="00466741"/>
    <w:rsid w:val="0047009F"/>
    <w:rsid w:val="004712E4"/>
    <w:rsid w:val="00473AE8"/>
    <w:rsid w:val="0047510D"/>
    <w:rsid w:val="0047653A"/>
    <w:rsid w:val="00484E1A"/>
    <w:rsid w:val="00487417"/>
    <w:rsid w:val="00487708"/>
    <w:rsid w:val="00490D65"/>
    <w:rsid w:val="00491C02"/>
    <w:rsid w:val="00491EE8"/>
    <w:rsid w:val="00493EDA"/>
    <w:rsid w:val="004A171E"/>
    <w:rsid w:val="004A2240"/>
    <w:rsid w:val="004A2548"/>
    <w:rsid w:val="004A4C65"/>
    <w:rsid w:val="004A5A7A"/>
    <w:rsid w:val="004A65CE"/>
    <w:rsid w:val="004A7057"/>
    <w:rsid w:val="004A7888"/>
    <w:rsid w:val="004C195D"/>
    <w:rsid w:val="004D47C7"/>
    <w:rsid w:val="004D62CD"/>
    <w:rsid w:val="004E24E3"/>
    <w:rsid w:val="004E753F"/>
    <w:rsid w:val="004F00C1"/>
    <w:rsid w:val="004F20C8"/>
    <w:rsid w:val="004F2AFC"/>
    <w:rsid w:val="004F334C"/>
    <w:rsid w:val="004F6782"/>
    <w:rsid w:val="0050009F"/>
    <w:rsid w:val="00502E5C"/>
    <w:rsid w:val="005047E0"/>
    <w:rsid w:val="005104FB"/>
    <w:rsid w:val="00510FD4"/>
    <w:rsid w:val="005124AB"/>
    <w:rsid w:val="00512948"/>
    <w:rsid w:val="00512AC9"/>
    <w:rsid w:val="00513488"/>
    <w:rsid w:val="00517CD9"/>
    <w:rsid w:val="00523F95"/>
    <w:rsid w:val="005255B5"/>
    <w:rsid w:val="0052573E"/>
    <w:rsid w:val="00536B1D"/>
    <w:rsid w:val="005508E3"/>
    <w:rsid w:val="005617AD"/>
    <w:rsid w:val="00562DF3"/>
    <w:rsid w:val="00563F2D"/>
    <w:rsid w:val="005645B4"/>
    <w:rsid w:val="00565BCA"/>
    <w:rsid w:val="00570770"/>
    <w:rsid w:val="00571EFE"/>
    <w:rsid w:val="005731D2"/>
    <w:rsid w:val="00574665"/>
    <w:rsid w:val="00576C20"/>
    <w:rsid w:val="00576FC1"/>
    <w:rsid w:val="0058039D"/>
    <w:rsid w:val="0058222E"/>
    <w:rsid w:val="005842C4"/>
    <w:rsid w:val="005947E6"/>
    <w:rsid w:val="00597E0A"/>
    <w:rsid w:val="005A0C74"/>
    <w:rsid w:val="005A1D3A"/>
    <w:rsid w:val="005A2F4B"/>
    <w:rsid w:val="005A5D1B"/>
    <w:rsid w:val="005B0139"/>
    <w:rsid w:val="005B162D"/>
    <w:rsid w:val="005B3311"/>
    <w:rsid w:val="005B3D2F"/>
    <w:rsid w:val="005B448C"/>
    <w:rsid w:val="005B4BA6"/>
    <w:rsid w:val="005B54B9"/>
    <w:rsid w:val="005C3A47"/>
    <w:rsid w:val="005C58B5"/>
    <w:rsid w:val="005D0227"/>
    <w:rsid w:val="005D3D2B"/>
    <w:rsid w:val="005E0074"/>
    <w:rsid w:val="005E073A"/>
    <w:rsid w:val="005E1BF2"/>
    <w:rsid w:val="005E4D69"/>
    <w:rsid w:val="005E5134"/>
    <w:rsid w:val="005E6147"/>
    <w:rsid w:val="005F1647"/>
    <w:rsid w:val="005F6406"/>
    <w:rsid w:val="006036A9"/>
    <w:rsid w:val="00605489"/>
    <w:rsid w:val="00611D13"/>
    <w:rsid w:val="00612EEF"/>
    <w:rsid w:val="006167CC"/>
    <w:rsid w:val="006169D2"/>
    <w:rsid w:val="00621C46"/>
    <w:rsid w:val="006225C2"/>
    <w:rsid w:val="00622900"/>
    <w:rsid w:val="00625535"/>
    <w:rsid w:val="00627E72"/>
    <w:rsid w:val="00633C3F"/>
    <w:rsid w:val="0063738B"/>
    <w:rsid w:val="00643C08"/>
    <w:rsid w:val="006462FC"/>
    <w:rsid w:val="00655FE1"/>
    <w:rsid w:val="00656BBB"/>
    <w:rsid w:val="006620F2"/>
    <w:rsid w:val="00665C56"/>
    <w:rsid w:val="00671FB5"/>
    <w:rsid w:val="00672469"/>
    <w:rsid w:val="006728C3"/>
    <w:rsid w:val="0067509D"/>
    <w:rsid w:val="00676B4B"/>
    <w:rsid w:val="0068580C"/>
    <w:rsid w:val="00685AAE"/>
    <w:rsid w:val="00697B00"/>
    <w:rsid w:val="00697E2C"/>
    <w:rsid w:val="006A599A"/>
    <w:rsid w:val="006A7A34"/>
    <w:rsid w:val="006B2559"/>
    <w:rsid w:val="006B4666"/>
    <w:rsid w:val="006B79D6"/>
    <w:rsid w:val="006B7D23"/>
    <w:rsid w:val="006C0765"/>
    <w:rsid w:val="006C7829"/>
    <w:rsid w:val="006C7B01"/>
    <w:rsid w:val="006D5CF8"/>
    <w:rsid w:val="006D672A"/>
    <w:rsid w:val="006E4989"/>
    <w:rsid w:val="006E5B97"/>
    <w:rsid w:val="006E7A48"/>
    <w:rsid w:val="006F1417"/>
    <w:rsid w:val="006F770F"/>
    <w:rsid w:val="007059FA"/>
    <w:rsid w:val="0070704D"/>
    <w:rsid w:val="007072AD"/>
    <w:rsid w:val="00707DA6"/>
    <w:rsid w:val="0071301C"/>
    <w:rsid w:val="00724A4A"/>
    <w:rsid w:val="00726574"/>
    <w:rsid w:val="0074049F"/>
    <w:rsid w:val="00742EBC"/>
    <w:rsid w:val="00744872"/>
    <w:rsid w:val="00746B2D"/>
    <w:rsid w:val="00750720"/>
    <w:rsid w:val="007527EA"/>
    <w:rsid w:val="00753A4D"/>
    <w:rsid w:val="00755D40"/>
    <w:rsid w:val="00763E65"/>
    <w:rsid w:val="00770750"/>
    <w:rsid w:val="0077455A"/>
    <w:rsid w:val="00781BC1"/>
    <w:rsid w:val="00783BD1"/>
    <w:rsid w:val="00790F3D"/>
    <w:rsid w:val="00791635"/>
    <w:rsid w:val="007A2A7E"/>
    <w:rsid w:val="007A5B4B"/>
    <w:rsid w:val="007B14B5"/>
    <w:rsid w:val="007B1C0B"/>
    <w:rsid w:val="007B3EB6"/>
    <w:rsid w:val="007C0F24"/>
    <w:rsid w:val="007C3AFD"/>
    <w:rsid w:val="007D0629"/>
    <w:rsid w:val="007D21DE"/>
    <w:rsid w:val="007D55E8"/>
    <w:rsid w:val="007E00AC"/>
    <w:rsid w:val="007E025A"/>
    <w:rsid w:val="007F0A4D"/>
    <w:rsid w:val="007F0EC6"/>
    <w:rsid w:val="00806FC4"/>
    <w:rsid w:val="00812C94"/>
    <w:rsid w:val="008163C4"/>
    <w:rsid w:val="0082217C"/>
    <w:rsid w:val="00823C4C"/>
    <w:rsid w:val="00824D6B"/>
    <w:rsid w:val="00830B28"/>
    <w:rsid w:val="00832405"/>
    <w:rsid w:val="00834EA9"/>
    <w:rsid w:val="008350FC"/>
    <w:rsid w:val="00837690"/>
    <w:rsid w:val="00846785"/>
    <w:rsid w:val="00862C62"/>
    <w:rsid w:val="00863104"/>
    <w:rsid w:val="008725FD"/>
    <w:rsid w:val="00872625"/>
    <w:rsid w:val="0087287F"/>
    <w:rsid w:val="00875777"/>
    <w:rsid w:val="00875DC4"/>
    <w:rsid w:val="00877891"/>
    <w:rsid w:val="00880225"/>
    <w:rsid w:val="00882620"/>
    <w:rsid w:val="008B1638"/>
    <w:rsid w:val="008C3AC1"/>
    <w:rsid w:val="008C3DCD"/>
    <w:rsid w:val="008C4F5B"/>
    <w:rsid w:val="008D5F27"/>
    <w:rsid w:val="008E05EE"/>
    <w:rsid w:val="008E2530"/>
    <w:rsid w:val="008E4DD1"/>
    <w:rsid w:val="008F0501"/>
    <w:rsid w:val="008F529A"/>
    <w:rsid w:val="0090554D"/>
    <w:rsid w:val="00910EC3"/>
    <w:rsid w:val="00913588"/>
    <w:rsid w:val="00913D5D"/>
    <w:rsid w:val="0092089B"/>
    <w:rsid w:val="0092270F"/>
    <w:rsid w:val="00925B7F"/>
    <w:rsid w:val="00930282"/>
    <w:rsid w:val="0093410F"/>
    <w:rsid w:val="00935A8A"/>
    <w:rsid w:val="00935C91"/>
    <w:rsid w:val="00941944"/>
    <w:rsid w:val="00943ADF"/>
    <w:rsid w:val="009446FD"/>
    <w:rsid w:val="0094612A"/>
    <w:rsid w:val="009626C5"/>
    <w:rsid w:val="00971CA3"/>
    <w:rsid w:val="00981478"/>
    <w:rsid w:val="009827DA"/>
    <w:rsid w:val="00984217"/>
    <w:rsid w:val="00986EC4"/>
    <w:rsid w:val="00990024"/>
    <w:rsid w:val="00991FC2"/>
    <w:rsid w:val="00992EAE"/>
    <w:rsid w:val="00994192"/>
    <w:rsid w:val="009976B0"/>
    <w:rsid w:val="009A0DB8"/>
    <w:rsid w:val="009A1237"/>
    <w:rsid w:val="009A6986"/>
    <w:rsid w:val="009A7A97"/>
    <w:rsid w:val="009B19AE"/>
    <w:rsid w:val="009B2432"/>
    <w:rsid w:val="009B3B25"/>
    <w:rsid w:val="009B6451"/>
    <w:rsid w:val="009C512B"/>
    <w:rsid w:val="009C6D42"/>
    <w:rsid w:val="009D6B6F"/>
    <w:rsid w:val="009D7B42"/>
    <w:rsid w:val="009E11D6"/>
    <w:rsid w:val="009E7AD1"/>
    <w:rsid w:val="009F7F90"/>
    <w:rsid w:val="00A03769"/>
    <w:rsid w:val="00A039EE"/>
    <w:rsid w:val="00A104FD"/>
    <w:rsid w:val="00A1224B"/>
    <w:rsid w:val="00A145F7"/>
    <w:rsid w:val="00A23141"/>
    <w:rsid w:val="00A27428"/>
    <w:rsid w:val="00A27C41"/>
    <w:rsid w:val="00A4283C"/>
    <w:rsid w:val="00A440BA"/>
    <w:rsid w:val="00A65EF2"/>
    <w:rsid w:val="00A6649C"/>
    <w:rsid w:val="00A70399"/>
    <w:rsid w:val="00A73AEF"/>
    <w:rsid w:val="00A770AB"/>
    <w:rsid w:val="00A77110"/>
    <w:rsid w:val="00A80D1B"/>
    <w:rsid w:val="00A85338"/>
    <w:rsid w:val="00A93DEC"/>
    <w:rsid w:val="00AA0B51"/>
    <w:rsid w:val="00AB4CB2"/>
    <w:rsid w:val="00AB5A53"/>
    <w:rsid w:val="00AD0B2B"/>
    <w:rsid w:val="00AD64FC"/>
    <w:rsid w:val="00AE1334"/>
    <w:rsid w:val="00AE29E3"/>
    <w:rsid w:val="00AE450B"/>
    <w:rsid w:val="00AE5075"/>
    <w:rsid w:val="00AE64F9"/>
    <w:rsid w:val="00AE79AE"/>
    <w:rsid w:val="00AF0DFE"/>
    <w:rsid w:val="00AF12DF"/>
    <w:rsid w:val="00AF5504"/>
    <w:rsid w:val="00AF61E9"/>
    <w:rsid w:val="00B017AF"/>
    <w:rsid w:val="00B032DE"/>
    <w:rsid w:val="00B1139F"/>
    <w:rsid w:val="00B168CB"/>
    <w:rsid w:val="00B25A0B"/>
    <w:rsid w:val="00B303C0"/>
    <w:rsid w:val="00B31387"/>
    <w:rsid w:val="00B33F7A"/>
    <w:rsid w:val="00B3401D"/>
    <w:rsid w:val="00B36634"/>
    <w:rsid w:val="00B4113C"/>
    <w:rsid w:val="00B464CE"/>
    <w:rsid w:val="00B46FB6"/>
    <w:rsid w:val="00B56DF7"/>
    <w:rsid w:val="00B60063"/>
    <w:rsid w:val="00B60DAF"/>
    <w:rsid w:val="00B656D5"/>
    <w:rsid w:val="00B75210"/>
    <w:rsid w:val="00B81606"/>
    <w:rsid w:val="00B82F50"/>
    <w:rsid w:val="00B83BF2"/>
    <w:rsid w:val="00BA1CEF"/>
    <w:rsid w:val="00BA37AC"/>
    <w:rsid w:val="00BA397C"/>
    <w:rsid w:val="00BA5F38"/>
    <w:rsid w:val="00BB052A"/>
    <w:rsid w:val="00BB2ECA"/>
    <w:rsid w:val="00BB3C27"/>
    <w:rsid w:val="00BC6467"/>
    <w:rsid w:val="00BD0FA6"/>
    <w:rsid w:val="00BD4527"/>
    <w:rsid w:val="00BD50E9"/>
    <w:rsid w:val="00BD558E"/>
    <w:rsid w:val="00BD6397"/>
    <w:rsid w:val="00BE2DCC"/>
    <w:rsid w:val="00BE2DF8"/>
    <w:rsid w:val="00BE6832"/>
    <w:rsid w:val="00BE789A"/>
    <w:rsid w:val="00BF2021"/>
    <w:rsid w:val="00BF6C86"/>
    <w:rsid w:val="00C0145B"/>
    <w:rsid w:val="00C03010"/>
    <w:rsid w:val="00C046E0"/>
    <w:rsid w:val="00C10F1B"/>
    <w:rsid w:val="00C26018"/>
    <w:rsid w:val="00C300D1"/>
    <w:rsid w:val="00C304C3"/>
    <w:rsid w:val="00C31D03"/>
    <w:rsid w:val="00C325DC"/>
    <w:rsid w:val="00C32C81"/>
    <w:rsid w:val="00C33401"/>
    <w:rsid w:val="00C33D07"/>
    <w:rsid w:val="00C35FC2"/>
    <w:rsid w:val="00C40581"/>
    <w:rsid w:val="00C407FE"/>
    <w:rsid w:val="00C41591"/>
    <w:rsid w:val="00C41DBD"/>
    <w:rsid w:val="00C450EA"/>
    <w:rsid w:val="00C4760D"/>
    <w:rsid w:val="00C538DD"/>
    <w:rsid w:val="00C56245"/>
    <w:rsid w:val="00C56C66"/>
    <w:rsid w:val="00C604C4"/>
    <w:rsid w:val="00C61C77"/>
    <w:rsid w:val="00C61F67"/>
    <w:rsid w:val="00C66759"/>
    <w:rsid w:val="00C71840"/>
    <w:rsid w:val="00C73990"/>
    <w:rsid w:val="00C82494"/>
    <w:rsid w:val="00C85CAF"/>
    <w:rsid w:val="00C93281"/>
    <w:rsid w:val="00CA12F8"/>
    <w:rsid w:val="00CB1EBA"/>
    <w:rsid w:val="00CB4DB3"/>
    <w:rsid w:val="00CB697D"/>
    <w:rsid w:val="00CC40A5"/>
    <w:rsid w:val="00CC53C6"/>
    <w:rsid w:val="00CC55A0"/>
    <w:rsid w:val="00CC692E"/>
    <w:rsid w:val="00CD0DE0"/>
    <w:rsid w:val="00CD6305"/>
    <w:rsid w:val="00CE1C1D"/>
    <w:rsid w:val="00CE6EB6"/>
    <w:rsid w:val="00CE6FCD"/>
    <w:rsid w:val="00CF31DC"/>
    <w:rsid w:val="00D076FF"/>
    <w:rsid w:val="00D136F0"/>
    <w:rsid w:val="00D137BA"/>
    <w:rsid w:val="00D14F75"/>
    <w:rsid w:val="00D21D42"/>
    <w:rsid w:val="00D22BDB"/>
    <w:rsid w:val="00D275B7"/>
    <w:rsid w:val="00D4589C"/>
    <w:rsid w:val="00D45904"/>
    <w:rsid w:val="00D635A2"/>
    <w:rsid w:val="00D7235B"/>
    <w:rsid w:val="00D73238"/>
    <w:rsid w:val="00D73D4E"/>
    <w:rsid w:val="00D77288"/>
    <w:rsid w:val="00D77CB6"/>
    <w:rsid w:val="00D8166D"/>
    <w:rsid w:val="00D85C28"/>
    <w:rsid w:val="00D914B5"/>
    <w:rsid w:val="00D97F15"/>
    <w:rsid w:val="00DA1C1D"/>
    <w:rsid w:val="00DA1F8A"/>
    <w:rsid w:val="00DA3338"/>
    <w:rsid w:val="00DA6A0E"/>
    <w:rsid w:val="00DB1420"/>
    <w:rsid w:val="00DB2A1C"/>
    <w:rsid w:val="00DB7455"/>
    <w:rsid w:val="00DD0029"/>
    <w:rsid w:val="00DD1426"/>
    <w:rsid w:val="00DD182E"/>
    <w:rsid w:val="00DD5462"/>
    <w:rsid w:val="00DE0367"/>
    <w:rsid w:val="00DE2D5C"/>
    <w:rsid w:val="00DE5AA6"/>
    <w:rsid w:val="00DF2001"/>
    <w:rsid w:val="00DF34BB"/>
    <w:rsid w:val="00DF44EB"/>
    <w:rsid w:val="00DF77DA"/>
    <w:rsid w:val="00E102CF"/>
    <w:rsid w:val="00E13FAB"/>
    <w:rsid w:val="00E142D0"/>
    <w:rsid w:val="00E14AFB"/>
    <w:rsid w:val="00E15879"/>
    <w:rsid w:val="00E16061"/>
    <w:rsid w:val="00E17DEC"/>
    <w:rsid w:val="00E20198"/>
    <w:rsid w:val="00E22314"/>
    <w:rsid w:val="00E25B9D"/>
    <w:rsid w:val="00E25D59"/>
    <w:rsid w:val="00E331F2"/>
    <w:rsid w:val="00E40C8F"/>
    <w:rsid w:val="00E4174C"/>
    <w:rsid w:val="00E43C5F"/>
    <w:rsid w:val="00E565E5"/>
    <w:rsid w:val="00E56D0E"/>
    <w:rsid w:val="00E56FED"/>
    <w:rsid w:val="00E701A4"/>
    <w:rsid w:val="00E707E0"/>
    <w:rsid w:val="00E7237E"/>
    <w:rsid w:val="00E72A0B"/>
    <w:rsid w:val="00E74652"/>
    <w:rsid w:val="00E7503E"/>
    <w:rsid w:val="00E8170E"/>
    <w:rsid w:val="00E83F48"/>
    <w:rsid w:val="00E93563"/>
    <w:rsid w:val="00E969CA"/>
    <w:rsid w:val="00EA0CF3"/>
    <w:rsid w:val="00EB5B82"/>
    <w:rsid w:val="00EB675F"/>
    <w:rsid w:val="00EB6C06"/>
    <w:rsid w:val="00EB78D3"/>
    <w:rsid w:val="00EB79AE"/>
    <w:rsid w:val="00EC20B6"/>
    <w:rsid w:val="00EC51AC"/>
    <w:rsid w:val="00EC5813"/>
    <w:rsid w:val="00EC6E9D"/>
    <w:rsid w:val="00EE2BD8"/>
    <w:rsid w:val="00EF16CD"/>
    <w:rsid w:val="00EF481D"/>
    <w:rsid w:val="00EF5BC7"/>
    <w:rsid w:val="00F01A0A"/>
    <w:rsid w:val="00F01D66"/>
    <w:rsid w:val="00F0243E"/>
    <w:rsid w:val="00F114F6"/>
    <w:rsid w:val="00F2296A"/>
    <w:rsid w:val="00F23838"/>
    <w:rsid w:val="00F25780"/>
    <w:rsid w:val="00F25851"/>
    <w:rsid w:val="00F320B9"/>
    <w:rsid w:val="00F339CE"/>
    <w:rsid w:val="00F37D6B"/>
    <w:rsid w:val="00F42F13"/>
    <w:rsid w:val="00F454F8"/>
    <w:rsid w:val="00F51949"/>
    <w:rsid w:val="00F55F3A"/>
    <w:rsid w:val="00F56580"/>
    <w:rsid w:val="00F601A1"/>
    <w:rsid w:val="00F658C1"/>
    <w:rsid w:val="00F73939"/>
    <w:rsid w:val="00F75DA0"/>
    <w:rsid w:val="00F8482F"/>
    <w:rsid w:val="00F8492D"/>
    <w:rsid w:val="00F95226"/>
    <w:rsid w:val="00F96E1B"/>
    <w:rsid w:val="00F9720D"/>
    <w:rsid w:val="00FA237C"/>
    <w:rsid w:val="00FA292C"/>
    <w:rsid w:val="00FA3B29"/>
    <w:rsid w:val="00FA7886"/>
    <w:rsid w:val="00FB2894"/>
    <w:rsid w:val="00FB2FC0"/>
    <w:rsid w:val="00FB541A"/>
    <w:rsid w:val="00FB5F3B"/>
    <w:rsid w:val="00FC174B"/>
    <w:rsid w:val="00FC2227"/>
    <w:rsid w:val="00FC379C"/>
    <w:rsid w:val="00FC658B"/>
    <w:rsid w:val="00FC7CB4"/>
    <w:rsid w:val="00FD0244"/>
    <w:rsid w:val="00FD245C"/>
    <w:rsid w:val="00FD2766"/>
    <w:rsid w:val="00FD75D6"/>
    <w:rsid w:val="00FE2670"/>
    <w:rsid w:val="00FF609E"/>
    <w:rsid w:val="00FF6645"/>
    <w:rsid w:val="01053ACC"/>
    <w:rsid w:val="018E53BB"/>
    <w:rsid w:val="01A16D22"/>
    <w:rsid w:val="02274194"/>
    <w:rsid w:val="03382749"/>
    <w:rsid w:val="058B5A53"/>
    <w:rsid w:val="066A4BFD"/>
    <w:rsid w:val="07397B77"/>
    <w:rsid w:val="07911761"/>
    <w:rsid w:val="081B3A3B"/>
    <w:rsid w:val="083B6666"/>
    <w:rsid w:val="084C72D2"/>
    <w:rsid w:val="08996F6E"/>
    <w:rsid w:val="08E27BD3"/>
    <w:rsid w:val="08F63662"/>
    <w:rsid w:val="094D3040"/>
    <w:rsid w:val="0A7D3D80"/>
    <w:rsid w:val="0A7F3DE2"/>
    <w:rsid w:val="0B2C4770"/>
    <w:rsid w:val="0E6E2645"/>
    <w:rsid w:val="0F4E1CE6"/>
    <w:rsid w:val="0FA27E45"/>
    <w:rsid w:val="0FF17FD6"/>
    <w:rsid w:val="11276C93"/>
    <w:rsid w:val="11AC0B57"/>
    <w:rsid w:val="129908B4"/>
    <w:rsid w:val="12A17CF2"/>
    <w:rsid w:val="12B847E2"/>
    <w:rsid w:val="1433345C"/>
    <w:rsid w:val="14637D22"/>
    <w:rsid w:val="159C2C19"/>
    <w:rsid w:val="16630863"/>
    <w:rsid w:val="16CF024B"/>
    <w:rsid w:val="188224E9"/>
    <w:rsid w:val="19DF37E5"/>
    <w:rsid w:val="1AE66904"/>
    <w:rsid w:val="1B3744D1"/>
    <w:rsid w:val="1B832591"/>
    <w:rsid w:val="1CA43B96"/>
    <w:rsid w:val="1D320E99"/>
    <w:rsid w:val="1EE059C3"/>
    <w:rsid w:val="1FD163EA"/>
    <w:rsid w:val="21386FBB"/>
    <w:rsid w:val="215A357F"/>
    <w:rsid w:val="21A65614"/>
    <w:rsid w:val="22072784"/>
    <w:rsid w:val="2266054E"/>
    <w:rsid w:val="23EE686B"/>
    <w:rsid w:val="2407213B"/>
    <w:rsid w:val="24253BF3"/>
    <w:rsid w:val="245D2237"/>
    <w:rsid w:val="24A6652B"/>
    <w:rsid w:val="24FB3607"/>
    <w:rsid w:val="25402283"/>
    <w:rsid w:val="270F0311"/>
    <w:rsid w:val="27E22DFD"/>
    <w:rsid w:val="27E86A01"/>
    <w:rsid w:val="28B05368"/>
    <w:rsid w:val="28C95BCA"/>
    <w:rsid w:val="2A56484F"/>
    <w:rsid w:val="2C6A650D"/>
    <w:rsid w:val="2CE93233"/>
    <w:rsid w:val="2D0A547D"/>
    <w:rsid w:val="2D966DE4"/>
    <w:rsid w:val="2DC119DA"/>
    <w:rsid w:val="2E881C33"/>
    <w:rsid w:val="2ED64456"/>
    <w:rsid w:val="2EF07AB7"/>
    <w:rsid w:val="2FDA4AFE"/>
    <w:rsid w:val="305B1495"/>
    <w:rsid w:val="30C204BF"/>
    <w:rsid w:val="32C34140"/>
    <w:rsid w:val="32EC0910"/>
    <w:rsid w:val="34B535E3"/>
    <w:rsid w:val="34F419AC"/>
    <w:rsid w:val="354155F8"/>
    <w:rsid w:val="35926521"/>
    <w:rsid w:val="379C542A"/>
    <w:rsid w:val="37D020AD"/>
    <w:rsid w:val="398A41CF"/>
    <w:rsid w:val="39D07993"/>
    <w:rsid w:val="39FA2AE5"/>
    <w:rsid w:val="3A2848D3"/>
    <w:rsid w:val="3AF64777"/>
    <w:rsid w:val="3B9577EB"/>
    <w:rsid w:val="3BE67E45"/>
    <w:rsid w:val="3C623A2D"/>
    <w:rsid w:val="3D794F05"/>
    <w:rsid w:val="3E3F258C"/>
    <w:rsid w:val="3F0D0E6C"/>
    <w:rsid w:val="40127E3E"/>
    <w:rsid w:val="40E023B3"/>
    <w:rsid w:val="42697125"/>
    <w:rsid w:val="426D465A"/>
    <w:rsid w:val="42C910A8"/>
    <w:rsid w:val="433A7C20"/>
    <w:rsid w:val="444611B6"/>
    <w:rsid w:val="44B41283"/>
    <w:rsid w:val="44D97CC8"/>
    <w:rsid w:val="45DF758C"/>
    <w:rsid w:val="46043AAF"/>
    <w:rsid w:val="46200C83"/>
    <w:rsid w:val="469E51B8"/>
    <w:rsid w:val="46A851FE"/>
    <w:rsid w:val="474C4660"/>
    <w:rsid w:val="477E531D"/>
    <w:rsid w:val="47A925CF"/>
    <w:rsid w:val="48691363"/>
    <w:rsid w:val="49CF0B70"/>
    <w:rsid w:val="4AC9433B"/>
    <w:rsid w:val="4C1A6244"/>
    <w:rsid w:val="4D73233C"/>
    <w:rsid w:val="4E547062"/>
    <w:rsid w:val="4E5B2487"/>
    <w:rsid w:val="4ECE0172"/>
    <w:rsid w:val="502176A7"/>
    <w:rsid w:val="503E0413"/>
    <w:rsid w:val="508869AA"/>
    <w:rsid w:val="510A6E4B"/>
    <w:rsid w:val="51E9755E"/>
    <w:rsid w:val="528E5319"/>
    <w:rsid w:val="533C0C6F"/>
    <w:rsid w:val="53994EB3"/>
    <w:rsid w:val="54F5350C"/>
    <w:rsid w:val="55203A36"/>
    <w:rsid w:val="571B6333"/>
    <w:rsid w:val="577C74F8"/>
    <w:rsid w:val="57CA6046"/>
    <w:rsid w:val="57E00FF4"/>
    <w:rsid w:val="590829C5"/>
    <w:rsid w:val="59657121"/>
    <w:rsid w:val="5A5A3D70"/>
    <w:rsid w:val="5C0276AD"/>
    <w:rsid w:val="5D452A48"/>
    <w:rsid w:val="5EFF5A33"/>
    <w:rsid w:val="5F577D10"/>
    <w:rsid w:val="5FD05BDE"/>
    <w:rsid w:val="5FDD3410"/>
    <w:rsid w:val="60B37BBC"/>
    <w:rsid w:val="61C10F33"/>
    <w:rsid w:val="627F6803"/>
    <w:rsid w:val="62894392"/>
    <w:rsid w:val="62FD7199"/>
    <w:rsid w:val="654A5C21"/>
    <w:rsid w:val="66396BEF"/>
    <w:rsid w:val="67365CFC"/>
    <w:rsid w:val="69B044A1"/>
    <w:rsid w:val="6B160A7F"/>
    <w:rsid w:val="6B586734"/>
    <w:rsid w:val="6BB106E8"/>
    <w:rsid w:val="6BD27F0C"/>
    <w:rsid w:val="6CE80024"/>
    <w:rsid w:val="6D3D0CBF"/>
    <w:rsid w:val="6DE333D5"/>
    <w:rsid w:val="6DE6292A"/>
    <w:rsid w:val="6E1225BB"/>
    <w:rsid w:val="6EDA757A"/>
    <w:rsid w:val="6F2A1C49"/>
    <w:rsid w:val="707A0708"/>
    <w:rsid w:val="70A410E2"/>
    <w:rsid w:val="70F1193D"/>
    <w:rsid w:val="713C53B2"/>
    <w:rsid w:val="7219624E"/>
    <w:rsid w:val="7243407C"/>
    <w:rsid w:val="726215EA"/>
    <w:rsid w:val="72CD5999"/>
    <w:rsid w:val="72D0584A"/>
    <w:rsid w:val="730E028E"/>
    <w:rsid w:val="732F40B4"/>
    <w:rsid w:val="73442DB3"/>
    <w:rsid w:val="73EC4A73"/>
    <w:rsid w:val="74430D31"/>
    <w:rsid w:val="747E65A6"/>
    <w:rsid w:val="74BC0163"/>
    <w:rsid w:val="75876151"/>
    <w:rsid w:val="7619640D"/>
    <w:rsid w:val="76571277"/>
    <w:rsid w:val="77137D6A"/>
    <w:rsid w:val="777F1214"/>
    <w:rsid w:val="78487CD1"/>
    <w:rsid w:val="788E42A4"/>
    <w:rsid w:val="78C5228B"/>
    <w:rsid w:val="79F46D38"/>
    <w:rsid w:val="7A8134AF"/>
    <w:rsid w:val="7A856AF8"/>
    <w:rsid w:val="7A864DF6"/>
    <w:rsid w:val="7B45205A"/>
    <w:rsid w:val="7B626E42"/>
    <w:rsid w:val="7B730E35"/>
    <w:rsid w:val="7C305A85"/>
    <w:rsid w:val="7C914992"/>
    <w:rsid w:val="7CB17F9A"/>
    <w:rsid w:val="7D5D4D0E"/>
    <w:rsid w:val="7DA81446"/>
    <w:rsid w:val="7DB35625"/>
    <w:rsid w:val="7E016408"/>
    <w:rsid w:val="7EA91FE6"/>
    <w:rsid w:val="7FAD564C"/>
    <w:rsid w:val="7FB74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7"/>
    <w:qFormat/>
    <w:uiPriority w:val="0"/>
    <w:rPr>
      <w:rFonts w:ascii="宋体" w:hAnsi="宋体"/>
      <w:sz w:val="28"/>
    </w:rPr>
  </w:style>
  <w:style w:type="paragraph" w:styleId="6">
    <w:name w:val="Plain Text"/>
    <w:basedOn w:val="1"/>
    <w:qFormat/>
    <w:uiPriority w:val="0"/>
    <w:rPr>
      <w:rFonts w:ascii="宋体" w:hAnsi="Courier New" w:cs="Courier New"/>
      <w:szCs w:val="21"/>
    </w:rPr>
  </w:style>
  <w:style w:type="paragraph" w:styleId="7">
    <w:name w:val="Date"/>
    <w:basedOn w:val="1"/>
    <w:next w:val="1"/>
    <w:link w:val="20"/>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footnote text"/>
    <w:basedOn w:val="1"/>
    <w:qFormat/>
    <w:uiPriority w:val="0"/>
    <w:pPr>
      <w:snapToGrid w:val="0"/>
      <w:jc w:val="left"/>
    </w:pPr>
    <w:rPr>
      <w:sz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正文文本 字符"/>
    <w:link w:val="5"/>
    <w:qFormat/>
    <w:locked/>
    <w:uiPriority w:val="0"/>
    <w:rPr>
      <w:rFonts w:ascii="宋体" w:hAnsi="宋体" w:eastAsia="宋体"/>
      <w:kern w:val="2"/>
      <w:sz w:val="28"/>
      <w:szCs w:val="24"/>
      <w:lang w:val="en-US" w:eastAsia="zh-CN" w:bidi="ar-SA"/>
    </w:rPr>
  </w:style>
  <w:style w:type="paragraph" w:customStyle="1" w:styleId="18">
    <w:name w:val="大标"/>
    <w:basedOn w:val="1"/>
    <w:qFormat/>
    <w:uiPriority w:val="0"/>
    <w:pPr>
      <w:spacing w:beforeLines="100" w:afterLines="100" w:line="440" w:lineRule="exact"/>
      <w:jc w:val="center"/>
    </w:pPr>
    <w:rPr>
      <w:rFonts w:ascii="宋体" w:hAnsi="宋体" w:eastAsia="黑体"/>
      <w:b/>
      <w:snapToGrid w:val="0"/>
      <w:kern w:val="0"/>
      <w:sz w:val="32"/>
    </w:rPr>
  </w:style>
  <w:style w:type="paragraph" w:customStyle="1" w:styleId="19">
    <w:name w:val="一级标"/>
    <w:basedOn w:val="6"/>
    <w:qFormat/>
    <w:uiPriority w:val="0"/>
    <w:pPr>
      <w:spacing w:beforeLines="30" w:afterLines="30"/>
    </w:pPr>
    <w:rPr>
      <w:rFonts w:eastAsia="黑体"/>
      <w:b/>
      <w:snapToGrid w:val="0"/>
      <w:sz w:val="24"/>
    </w:rPr>
  </w:style>
  <w:style w:type="character" w:customStyle="1" w:styleId="20">
    <w:name w:val="日期 字符"/>
    <w:link w:val="7"/>
    <w:qFormat/>
    <w:uiPriority w:val="0"/>
    <w:rPr>
      <w:kern w:val="2"/>
      <w:sz w:val="21"/>
      <w:szCs w:val="24"/>
    </w:rPr>
  </w:style>
  <w:style w:type="paragraph" w:customStyle="1" w:styleId="21">
    <w:name w:val="Char"/>
    <w:basedOn w:val="1"/>
    <w:qFormat/>
    <w:uiPriority w:val="0"/>
    <w:rPr>
      <w:szCs w:val="21"/>
    </w:rPr>
  </w:style>
  <w:style w:type="paragraph" w:styleId="22">
    <w:name w:val="List Paragraph"/>
    <w:basedOn w:val="1"/>
    <w:qFormat/>
    <w:uiPriority w:val="34"/>
    <w:pPr>
      <w:ind w:firstLine="420" w:firstLineChars="200"/>
    </w:pPr>
  </w:style>
  <w:style w:type="paragraph" w:customStyle="1" w:styleId="23">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nanbo</Company>
  <Pages>4</Pages>
  <Words>1320</Words>
  <Characters>1378</Characters>
  <Lines>14</Lines>
  <Paragraphs>4</Paragraphs>
  <TotalTime>0</TotalTime>
  <ScaleCrop>false</ScaleCrop>
  <LinksUpToDate>false</LinksUpToDate>
  <CharactersWithSpaces>1378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2024-06-05T03:46:00Z</dcterms:created>
  <dc:creator>lanjigao</dc:creator>
  <cp:lastModifiedBy>JOLLY( '◇' )</cp:lastModifiedBy>
  <cp:lastPrinted>2026-05-12T08:25:00Z</cp:lastPrinted>
  <dcterms:modified xsi:type="dcterms:W3CDTF">2026-05-13T02:06:21Z</dcterms:modified>
  <dc:title>2007～2008学年第二学期有关选修课的通知</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2ECDC30E71C541E591A51165DFE8EDE4_13</vt:lpwstr>
  </property>
  <property fmtid="{D5CDD505-2E9C-101B-9397-08002B2CF9AE}" pid="4" name="KSOTemplateDocerSaveRecord">
    <vt:lpwstr>eyJoZGlkIjoiNGQwNzE5YTBkOTIzZTQzYWIxMjYwYTA0ZDJkNjFiMWEiLCJ1c2VySWQiOiIyNTQxOTc4NjUifQ==</vt:lpwstr>
  </property>
</Properties>
</file>